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F8A7" w14:textId="77777777" w:rsidR="003166F9" w:rsidRDefault="000000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112001">
        <w:rPr>
          <w:rFonts w:eastAsiaTheme="minorEastAsia"/>
          <w:b/>
          <w:color w:val="000000"/>
          <w:kern w:val="0"/>
          <w:sz w:val="28"/>
          <w:szCs w:val="28"/>
        </w:rPr>
        <w:t>SUSAR</w:t>
      </w:r>
      <w:r>
        <w:rPr>
          <w:rFonts w:asciiTheme="minorEastAsia" w:eastAsiaTheme="minorEastAsia" w:hAnsiTheme="minorEastAsia" w:cs="黑体" w:hint="eastAsia"/>
          <w:b/>
          <w:color w:val="000000"/>
          <w:kern w:val="0"/>
          <w:sz w:val="28"/>
          <w:szCs w:val="28"/>
        </w:rPr>
        <w:t>定期汇总报告表（药物）</w:t>
      </w:r>
    </w:p>
    <w:tbl>
      <w:tblPr>
        <w:tblW w:w="9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31"/>
        <w:gridCol w:w="2318"/>
        <w:gridCol w:w="2047"/>
        <w:gridCol w:w="333"/>
        <w:gridCol w:w="2211"/>
      </w:tblGrid>
      <w:tr w:rsidR="003166F9" w14:paraId="6F2A1715" w14:textId="77777777" w:rsidTr="00112001">
        <w:trPr>
          <w:trHeight w:val="462"/>
        </w:trPr>
        <w:tc>
          <w:tcPr>
            <w:tcW w:w="1844" w:type="dxa"/>
          </w:tcPr>
          <w:p w14:paraId="7037D8E2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项目名称及方案编号</w:t>
            </w:r>
          </w:p>
        </w:tc>
        <w:tc>
          <w:tcPr>
            <w:tcW w:w="7440" w:type="dxa"/>
            <w:gridSpan w:val="5"/>
          </w:tcPr>
          <w:p w14:paraId="29885B7A" w14:textId="77777777" w:rsidR="003166F9" w:rsidRDefault="003166F9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166F9" w14:paraId="6D7BF294" w14:textId="77777777" w:rsidTr="00112001">
        <w:trPr>
          <w:trHeight w:val="462"/>
        </w:trPr>
        <w:tc>
          <w:tcPr>
            <w:tcW w:w="1844" w:type="dxa"/>
          </w:tcPr>
          <w:p w14:paraId="3CC47093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440" w:type="dxa"/>
            <w:gridSpan w:val="5"/>
          </w:tcPr>
          <w:p w14:paraId="571F7943" w14:textId="77777777" w:rsidR="003166F9" w:rsidRDefault="003166F9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166F9" w14:paraId="2A41CB96" w14:textId="77777777" w:rsidTr="00112001">
        <w:trPr>
          <w:trHeight w:val="456"/>
        </w:trPr>
        <w:tc>
          <w:tcPr>
            <w:tcW w:w="1844" w:type="dxa"/>
          </w:tcPr>
          <w:p w14:paraId="7D61E977" w14:textId="43B9B7EF" w:rsidR="003166F9" w:rsidRDefault="00EE3384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专业科室</w:t>
            </w:r>
          </w:p>
        </w:tc>
        <w:tc>
          <w:tcPr>
            <w:tcW w:w="2849" w:type="dxa"/>
            <w:gridSpan w:val="2"/>
          </w:tcPr>
          <w:p w14:paraId="30467005" w14:textId="77777777" w:rsidR="003166F9" w:rsidRDefault="003166F9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194437FA" w14:textId="46D213E8" w:rsidR="003166F9" w:rsidRDefault="00EE3384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本中心主要研究者</w:t>
            </w:r>
          </w:p>
        </w:tc>
        <w:tc>
          <w:tcPr>
            <w:tcW w:w="2211" w:type="dxa"/>
          </w:tcPr>
          <w:p w14:paraId="69242239" w14:textId="77777777" w:rsidR="003166F9" w:rsidRDefault="003166F9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A0F0E" w14:paraId="2EB6DF65" w14:textId="77777777" w:rsidTr="00112001">
        <w:trPr>
          <w:trHeight w:val="456"/>
        </w:trPr>
        <w:tc>
          <w:tcPr>
            <w:tcW w:w="9284" w:type="dxa"/>
            <w:gridSpan w:val="6"/>
            <w:vAlign w:val="center"/>
          </w:tcPr>
          <w:p w14:paraId="0F9DAB07" w14:textId="385A84FB" w:rsidR="00FA0F0E" w:rsidRDefault="00FA0F0E" w:rsidP="00112001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项目研究状态</w:t>
            </w:r>
          </w:p>
        </w:tc>
      </w:tr>
      <w:tr w:rsidR="00FA0F0E" w14:paraId="6429559B" w14:textId="77777777" w:rsidTr="00112001">
        <w:trPr>
          <w:trHeight w:val="456"/>
        </w:trPr>
        <w:tc>
          <w:tcPr>
            <w:tcW w:w="9284" w:type="dxa"/>
            <w:gridSpan w:val="6"/>
            <w:vAlign w:val="center"/>
          </w:tcPr>
          <w:p w14:paraId="14719337" w14:textId="235D0940" w:rsidR="00FA0F0E" w:rsidRDefault="00000000" w:rsidP="00112001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4125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0F0E"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8142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0F3B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FA0F0E" w:rsidRPr="00B60E59">
              <w:rPr>
                <w:rFonts w:ascii="等线" w:hAnsi="等线" w:cs="宋体" w:hint="eastAsia"/>
                <w:sz w:val="24"/>
              </w:rPr>
              <w:t>招募阶段</w:t>
            </w:r>
            <w:r w:rsidR="00FA0F0E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6664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0F3B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FA0F0E">
              <w:rPr>
                <w:rFonts w:ascii="等线" w:hAnsi="等线" w:cs="宋体"/>
                <w:sz w:val="24"/>
              </w:rPr>
              <w:t>研究中：</w:t>
            </w:r>
            <w:r w:rsidR="00FA0F0E" w:rsidRPr="00223894">
              <w:rPr>
                <w:rFonts w:ascii="楷体" w:eastAsia="楷体" w:hAnsi="楷体" w:cs="宋体"/>
                <w:sz w:val="24"/>
              </w:rPr>
              <w:t>筛选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FA0F0E" w:rsidRPr="00223894">
              <w:rPr>
                <w:rFonts w:ascii="楷体" w:eastAsia="楷体" w:hAnsi="楷体" w:cs="宋体"/>
                <w:sz w:val="24"/>
              </w:rPr>
              <w:t>例</w:t>
            </w:r>
            <w:r w:rsidR="00FA0F0E">
              <w:rPr>
                <w:rFonts w:ascii="楷体" w:eastAsia="楷体" w:hAnsi="楷体" w:cs="宋体" w:hint="eastAsia"/>
                <w:sz w:val="24"/>
              </w:rPr>
              <w:t>，</w:t>
            </w:r>
            <w:r w:rsidR="00FA0F0E" w:rsidRPr="00223894">
              <w:rPr>
                <w:rFonts w:ascii="楷体" w:eastAsia="楷体" w:hAnsi="楷体" w:cs="宋体"/>
                <w:sz w:val="24"/>
              </w:rPr>
              <w:t>入组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FA0F0E" w:rsidRPr="00223894">
              <w:rPr>
                <w:rFonts w:ascii="楷体" w:eastAsia="楷体" w:hAnsi="楷体" w:cs="宋体"/>
                <w:sz w:val="24"/>
              </w:rPr>
              <w:t>例</w:t>
            </w:r>
            <w:r w:rsidR="00FA0F0E">
              <w:rPr>
                <w:rFonts w:ascii="楷体" w:eastAsia="楷体" w:hAnsi="楷体" w:cs="宋体" w:hint="eastAsia"/>
                <w:sz w:val="24"/>
              </w:rPr>
              <w:t>，干预中</w:t>
            </w:r>
            <w:r w:rsidR="00FA0F0E" w:rsidRPr="00223894"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 w:rsidR="00FA0F0E">
              <w:rPr>
                <w:rFonts w:ascii="楷体" w:eastAsia="楷体" w:hAnsi="楷体" w:cs="宋体" w:hint="eastAsia"/>
                <w:sz w:val="24"/>
              </w:rPr>
              <w:t>例，</w:t>
            </w:r>
            <w:r w:rsidR="00FA0F0E" w:rsidRPr="00223894">
              <w:rPr>
                <w:rFonts w:ascii="楷体" w:eastAsia="楷体" w:hAnsi="楷体" w:cs="宋体" w:hint="eastAsia"/>
                <w:sz w:val="24"/>
              </w:rPr>
              <w:t>干预已完成</w:t>
            </w:r>
            <w:r w:rsidR="00FA0F0E" w:rsidRPr="00223894">
              <w:rPr>
                <w:rFonts w:ascii="楷体" w:eastAsia="楷体" w:hAnsi="楷体" w:cs="宋体"/>
                <w:sz w:val="24"/>
              </w:rPr>
              <w:t>，随访中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FA0F0E" w:rsidRPr="00223894">
              <w:rPr>
                <w:rFonts w:ascii="楷体" w:eastAsia="楷体" w:hAnsi="楷体" w:cs="宋体"/>
                <w:sz w:val="24"/>
              </w:rPr>
              <w:t>例</w:t>
            </w:r>
            <w:r w:rsidR="00FA0F0E">
              <w:rPr>
                <w:rFonts w:ascii="楷体" w:eastAsia="楷体" w:hAnsi="楷体" w:cs="宋体" w:hint="eastAsia"/>
                <w:sz w:val="24"/>
              </w:rPr>
              <w:t>，</w:t>
            </w:r>
            <w:r w:rsidR="00FA0F0E" w:rsidRPr="00223894">
              <w:rPr>
                <w:rFonts w:ascii="楷体" w:eastAsia="楷体" w:hAnsi="楷体" w:cs="宋体"/>
                <w:sz w:val="24"/>
              </w:rPr>
              <w:t>脱落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FA0F0E" w:rsidRPr="00223894">
              <w:rPr>
                <w:rFonts w:ascii="楷体" w:eastAsia="楷体" w:hAnsi="楷体" w:cs="宋体"/>
                <w:sz w:val="24"/>
              </w:rPr>
              <w:t>例</w:t>
            </w:r>
            <w:r w:rsidR="00FA0F0E">
              <w:rPr>
                <w:rFonts w:ascii="楷体" w:eastAsia="楷体" w:hAnsi="楷体" w:cs="宋体" w:hint="eastAsia"/>
                <w:sz w:val="24"/>
              </w:rPr>
              <w:t>，</w:t>
            </w:r>
            <w:r w:rsidR="00FA0F0E" w:rsidRPr="00223894">
              <w:rPr>
                <w:rFonts w:ascii="楷体" w:eastAsia="楷体" w:hAnsi="楷体" w:cs="宋体"/>
                <w:sz w:val="24"/>
              </w:rPr>
              <w:t>完成</w:t>
            </w:r>
            <w:r w:rsidR="00FA0F0E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FA0F0E" w:rsidRPr="00223894">
              <w:rPr>
                <w:rFonts w:ascii="楷体" w:eastAsia="楷体" w:hAnsi="楷体" w:cs="宋体"/>
                <w:sz w:val="24"/>
              </w:rPr>
              <w:t>例</w:t>
            </w:r>
            <w:r w:rsidR="00FA0F0E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50964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0F3B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3874F9">
              <w:rPr>
                <w:rFonts w:ascii="宋体" w:hAnsi="宋体" w:hint="eastAsia"/>
                <w:sz w:val="24"/>
              </w:rPr>
              <w:t>停止入组；</w:t>
            </w:r>
            <w:sdt>
              <w:sdtPr>
                <w:rPr>
                  <w:rFonts w:ascii="宋体" w:hAnsi="宋体" w:hint="eastAsia"/>
                  <w:sz w:val="24"/>
                </w:rPr>
                <w:id w:val="19204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0F0E"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-174224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0F0E">
              <w:rPr>
                <w:rFonts w:ascii="宋体" w:hAnsi="宋体" w:hint="eastAsia"/>
                <w:sz w:val="24"/>
              </w:rPr>
              <w:t xml:space="preserve">其他： </w:t>
            </w:r>
            <w:r w:rsidR="00FA0F0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FA0F0E"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  <w:tr w:rsidR="003166F9" w14:paraId="7DCA397F" w14:textId="77777777">
        <w:trPr>
          <w:trHeight w:val="456"/>
        </w:trPr>
        <w:tc>
          <w:tcPr>
            <w:tcW w:w="9284" w:type="dxa"/>
            <w:gridSpan w:val="6"/>
          </w:tcPr>
          <w:p w14:paraId="3BF9EB72" w14:textId="2926CC77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112001"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SUSAR</w:t>
            </w: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3166F9" w14:paraId="5246A293" w14:textId="77777777" w:rsidTr="00112001">
        <w:trPr>
          <w:trHeight w:val="456"/>
        </w:trPr>
        <w:tc>
          <w:tcPr>
            <w:tcW w:w="1844" w:type="dxa"/>
          </w:tcPr>
          <w:p w14:paraId="520CA91C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报告时间区间</w:t>
            </w:r>
          </w:p>
        </w:tc>
        <w:tc>
          <w:tcPr>
            <w:tcW w:w="7440" w:type="dxa"/>
            <w:gridSpan w:val="5"/>
          </w:tcPr>
          <w:p w14:paraId="4AC06745" w14:textId="507EBCAF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 w:rsidR="00F4412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-</w:t>
            </w:r>
            <w:r w:rsidR="00F4412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166F9" w14:paraId="4B02C13D" w14:textId="77777777" w:rsidTr="00112001">
        <w:trPr>
          <w:trHeight w:val="456"/>
        </w:trPr>
        <w:tc>
          <w:tcPr>
            <w:tcW w:w="1844" w:type="dxa"/>
          </w:tcPr>
          <w:p w14:paraId="7AD7B971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7440" w:type="dxa"/>
            <w:gridSpan w:val="5"/>
          </w:tcPr>
          <w:p w14:paraId="40F20E4D" w14:textId="29195C0B" w:rsidR="003166F9" w:rsidRPr="00112001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1153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本研究所有中心发生的</w:t>
            </w:r>
            <w:r w:rsidR="00110F3B" w:rsidRPr="00112001">
              <w:rPr>
                <w:rFonts w:eastAsiaTheme="minorEastAsia"/>
                <w:kern w:val="0"/>
                <w:sz w:val="24"/>
                <w:szCs w:val="24"/>
              </w:rPr>
              <w:t>SUSAR</w:t>
            </w:r>
          </w:p>
          <w:p w14:paraId="211B6954" w14:textId="4CECDD00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9169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试验药物所有研究发生的</w:t>
            </w:r>
            <w:r w:rsidR="00110F3B" w:rsidRPr="00112001">
              <w:rPr>
                <w:rFonts w:eastAsiaTheme="minorEastAsia"/>
                <w:kern w:val="0"/>
                <w:sz w:val="24"/>
                <w:szCs w:val="24"/>
              </w:rPr>
              <w:t>SUSAR</w:t>
            </w:r>
          </w:p>
          <w:p w14:paraId="33A48EB0" w14:textId="4B68FEA2" w:rsidR="003166F9" w:rsidRDefault="00000000">
            <w:pPr>
              <w:autoSpaceDE w:val="0"/>
              <w:autoSpaceDN w:val="0"/>
              <w:adjustRightInd w:val="0"/>
              <w:spacing w:line="399" w:lineRule="exact"/>
              <w:ind w:left="240" w:hangingChars="100" w:hanging="24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6763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含本中心发生的</w:t>
            </w:r>
            <w:r w:rsidR="00110F3B" w:rsidRPr="00112001">
              <w:rPr>
                <w:rFonts w:eastAsiaTheme="minorEastAsia"/>
                <w:kern w:val="0"/>
                <w:sz w:val="24"/>
                <w:szCs w:val="24"/>
              </w:rPr>
              <w:t>SUSAR</w:t>
            </w:r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→</w:t>
            </w:r>
            <w:r w:rsidR="00110F3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共</w:t>
            </w:r>
            <w:r w:rsidR="00110F3B"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110F3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例，</w:t>
            </w:r>
            <w:r w:rsidR="00110F3B" w:rsidRPr="00112001">
              <w:rPr>
                <w:rFonts w:eastAsia="楷体"/>
                <w:kern w:val="0"/>
                <w:sz w:val="24"/>
                <w:szCs w:val="24"/>
              </w:rPr>
              <w:t>ID</w:t>
            </w:r>
            <w:r w:rsidR="00110F3B" w:rsidRPr="00112001">
              <w:rPr>
                <w:rFonts w:eastAsia="楷体" w:hint="eastAsia"/>
                <w:kern w:val="0"/>
                <w:sz w:val="24"/>
                <w:szCs w:val="24"/>
                <w:u w:val="single"/>
              </w:rPr>
              <w:t>：</w:t>
            </w:r>
            <w:r w:rsidR="00110F3B"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="00110F3B" w:rsidRPr="0011200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，均已报告伦理且完成审查：</w:t>
            </w:r>
            <w:sdt>
              <w:sdtP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id w:val="-12125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 w:rsidRPr="0011200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id w:val="174876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 w:rsidRPr="0011200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否→说明：</w:t>
            </w:r>
          </w:p>
        </w:tc>
      </w:tr>
      <w:tr w:rsidR="003166F9" w14:paraId="424FC063" w14:textId="77777777" w:rsidTr="00112001">
        <w:trPr>
          <w:trHeight w:val="1367"/>
        </w:trPr>
        <w:tc>
          <w:tcPr>
            <w:tcW w:w="1844" w:type="dxa"/>
          </w:tcPr>
          <w:p w14:paraId="43BC300E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与研究药物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明确相关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死亡事件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  <w:t>（可附表）</w:t>
            </w:r>
          </w:p>
        </w:tc>
        <w:tc>
          <w:tcPr>
            <w:tcW w:w="7440" w:type="dxa"/>
            <w:gridSpan w:val="5"/>
          </w:tcPr>
          <w:p w14:paraId="258C5C55" w14:textId="34457264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7852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无，</w:t>
            </w: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5532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有→继续填写：</w:t>
            </w:r>
          </w:p>
          <w:p w14:paraId="14BEFB27" w14:textId="52D598C7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FA0F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发生时间：</w:t>
            </w:r>
            <w:r w:rsidR="00FA0F0E" w:rsidRPr="0011200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112001">
              <w:rPr>
                <w:rFonts w:eastAsiaTheme="minorEastAsia"/>
                <w:kern w:val="0"/>
                <w:sz w:val="24"/>
                <w:szCs w:val="24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14:paraId="7DB5CB93" w14:textId="544FCA32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FA0F0E" w:rsidRPr="001120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发生</w:t>
            </w:r>
            <w:r w:rsidR="00FA0F0E" w:rsidRPr="00FA0F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时间：</w:t>
            </w:r>
            <w:r w:rsidR="00FA0F0E" w:rsidRPr="0011200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112001">
              <w:rPr>
                <w:rFonts w:eastAsiaTheme="minorEastAsia"/>
                <w:kern w:val="0"/>
                <w:sz w:val="24"/>
                <w:szCs w:val="24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3166F9" w14:paraId="41C81090" w14:textId="77777777" w:rsidTr="00112001">
        <w:trPr>
          <w:trHeight w:val="2000"/>
        </w:trPr>
        <w:tc>
          <w:tcPr>
            <w:tcW w:w="1844" w:type="dxa"/>
          </w:tcPr>
          <w:p w14:paraId="089464B8" w14:textId="77777777" w:rsidR="003166F9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报告期间新增研究药物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重要已识别风险</w:t>
            </w:r>
          </w:p>
        </w:tc>
        <w:tc>
          <w:tcPr>
            <w:tcW w:w="7440" w:type="dxa"/>
            <w:gridSpan w:val="5"/>
          </w:tcPr>
          <w:p w14:paraId="3FE896A6" w14:textId="4B649AB4" w:rsidR="003166F9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16448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  <w:p w14:paraId="58E833CC" w14:textId="6D8FB8A4" w:rsidR="003166F9" w:rsidRPr="00112001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96031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有→</w:t>
            </w:r>
            <w:r w:rsidR="00110F3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具体</w:t>
            </w:r>
            <w:r w:rsidR="00110F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说明：</w:t>
            </w:r>
            <w:r w:rsidR="00110F3B" w:rsidRPr="0011200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="00110F3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110F3B" w:rsidRPr="0011200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5F17FC9D" w14:textId="4D014635" w:rsidR="003166F9" w:rsidRPr="00112001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风险已在知情同意书中告知：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id w:val="-2023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001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8061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14:paraId="3642F544" w14:textId="77777777" w:rsidR="003166F9" w:rsidRDefault="003166F9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166F9" w14:paraId="5C8DF2AF" w14:textId="77777777" w:rsidTr="00112001">
        <w:trPr>
          <w:trHeight w:val="440"/>
        </w:trPr>
        <w:tc>
          <w:tcPr>
            <w:tcW w:w="9284" w:type="dxa"/>
            <w:gridSpan w:val="6"/>
          </w:tcPr>
          <w:p w14:paraId="33303C81" w14:textId="3AEE8ECE" w:rsidR="003166F9" w:rsidRDefault="00000000" w:rsidP="00FA0F0E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研究风险评估</w:t>
            </w:r>
          </w:p>
        </w:tc>
      </w:tr>
      <w:tr w:rsidR="003166F9" w14:paraId="3C41C702" w14:textId="77777777">
        <w:trPr>
          <w:trHeight w:val="440"/>
        </w:trPr>
        <w:tc>
          <w:tcPr>
            <w:tcW w:w="9284" w:type="dxa"/>
            <w:gridSpan w:val="6"/>
          </w:tcPr>
          <w:p w14:paraId="4CA40AE6" w14:textId="1511056E" w:rsidR="003166F9" w:rsidRDefault="00000000" w:rsidP="0011200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研究获益风险发生改变：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id w:val="-17100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0F3B" w:rsidRPr="00110F3B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5342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4C4305E7" w14:textId="055CB10E" w:rsidR="003166F9" w:rsidRDefault="00000000" w:rsidP="0011200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期间因安全性原因而采取了重大措施：</w:t>
            </w: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id w:val="13042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0F3B" w:rsidRPr="00110F3B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104317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42463B6C" w14:textId="0E9756D7" w:rsidR="003166F9" w:rsidRDefault="00000000" w:rsidP="0011200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现有的安全性数据支持继续研究：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kern w:val="0"/>
                  <w:sz w:val="24"/>
                  <w:szCs w:val="24"/>
                </w:rPr>
                <w:id w:val="-7149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0F3B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12359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14:paraId="1B62632C" w14:textId="77777777" w:rsidR="003166F9" w:rsidRDefault="00000000" w:rsidP="0011200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请结合该阶段发生</w:t>
            </w:r>
            <w:r w:rsidRPr="00112001"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SUSAR</w:t>
            </w: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情况，对研究整体风险获益进行评估说明：</w:t>
            </w:r>
          </w:p>
          <w:p w14:paraId="288346A8" w14:textId="77777777" w:rsidR="003166F9" w:rsidRDefault="003166F9" w:rsidP="00112001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</w:p>
          <w:p w14:paraId="4F3A734C" w14:textId="77777777" w:rsidR="003166F9" w:rsidRDefault="003166F9" w:rsidP="00112001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</w:p>
          <w:p w14:paraId="10660367" w14:textId="77777777" w:rsidR="003166F9" w:rsidRDefault="003166F9" w:rsidP="00112001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</w:p>
          <w:p w14:paraId="349D4343" w14:textId="77777777" w:rsidR="003166F9" w:rsidRDefault="003166F9" w:rsidP="00112001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</w:p>
          <w:p w14:paraId="102A27B3" w14:textId="77777777" w:rsidR="003166F9" w:rsidRDefault="003166F9" w:rsidP="00112001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166F9" w14:paraId="3AA4DEC8" w14:textId="77777777">
        <w:trPr>
          <w:trHeight w:val="440"/>
        </w:trPr>
        <w:tc>
          <w:tcPr>
            <w:tcW w:w="9284" w:type="dxa"/>
            <w:gridSpan w:val="6"/>
          </w:tcPr>
          <w:p w14:paraId="427C6E6B" w14:textId="77777777" w:rsidR="003166F9" w:rsidRDefault="00000000" w:rsidP="00112001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lastRenderedPageBreak/>
              <w:t>其他</w:t>
            </w:r>
          </w:p>
        </w:tc>
      </w:tr>
      <w:tr w:rsidR="003166F9" w14:paraId="6B723840" w14:textId="77777777" w:rsidTr="00112001">
        <w:trPr>
          <w:trHeight w:val="2280"/>
        </w:trPr>
        <w:tc>
          <w:tcPr>
            <w:tcW w:w="9284" w:type="dxa"/>
            <w:gridSpan w:val="6"/>
          </w:tcPr>
          <w:p w14:paraId="212D68EC" w14:textId="1CB5C6C8" w:rsidR="003166F9" w:rsidRPr="00112001" w:rsidRDefault="00000000" w:rsidP="00112001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386" w:lineRule="exact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0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报告期间研究者手册是否更新：</w:t>
            </w: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3869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id w:val="-49217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是→</w:t>
            </w:r>
            <w:sdt>
              <w:sdtP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id w:val="16972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已递交，</w:t>
            </w:r>
            <w:sdt>
              <w:sdtP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id w:val="4790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本次同时递交。</w:t>
            </w:r>
          </w:p>
          <w:p w14:paraId="661EDE9A" w14:textId="0F849083" w:rsidR="003166F9" w:rsidRDefault="00000000" w:rsidP="00FA0F0E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386" w:lineRule="exact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0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报告期间安全性更新报告是否更新：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id w:val="1681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 w:rsidRPr="00112001">
                  <w:rPr>
                    <w:rFonts w:ascii="MS Gothic" w:eastAsia="MS Gothic" w:hAnsi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87808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是→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97047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已递交，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9650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F3B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12001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本次同时递</w:t>
            </w:r>
            <w:r w:rsidRPr="001120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交。</w:t>
            </w:r>
          </w:p>
          <w:p w14:paraId="6B81BE66" w14:textId="28A965D3" w:rsidR="003166F9" w:rsidRDefault="00FA0F0E" w:rsidP="00112001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386" w:lineRule="exact"/>
              <w:ind w:firstLineChars="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其他说明：</w:t>
            </w:r>
          </w:p>
        </w:tc>
      </w:tr>
      <w:tr w:rsidR="003166F9" w14:paraId="19E9E109" w14:textId="77777777">
        <w:trPr>
          <w:trHeight w:val="467"/>
        </w:trPr>
        <w:tc>
          <w:tcPr>
            <w:tcW w:w="2375" w:type="dxa"/>
            <w:gridSpan w:val="2"/>
          </w:tcPr>
          <w:p w14:paraId="17E4F05B" w14:textId="6BD0D6A2" w:rsidR="003166F9" w:rsidRDefault="00EE3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主要研究者签字</w:t>
            </w:r>
          </w:p>
        </w:tc>
        <w:tc>
          <w:tcPr>
            <w:tcW w:w="2318" w:type="dxa"/>
          </w:tcPr>
          <w:p w14:paraId="44E58556" w14:textId="77777777" w:rsidR="003166F9" w:rsidRDefault="003166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4390983" w14:textId="77777777" w:rsidR="003166F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544" w:type="dxa"/>
            <w:gridSpan w:val="2"/>
          </w:tcPr>
          <w:p w14:paraId="0B2EB531" w14:textId="77777777" w:rsidR="003166F9" w:rsidRDefault="003166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14:paraId="3C6ACDA4" w14:textId="60AA879A" w:rsidR="003166F9" w:rsidRDefault="00000000">
      <w:pPr>
        <w:rPr>
          <w:rFonts w:asciiTheme="minorEastAsia" w:eastAsiaTheme="minorEastAsia" w:hAnsiTheme="minorEastAsia"/>
          <w:sz w:val="24"/>
        </w:rPr>
      </w:pPr>
      <w:bookmarkStart w:id="0" w:name="_Hlk19017916"/>
      <w:r>
        <w:rPr>
          <w:rFonts w:ascii="宋体" w:hAnsi="宋体" w:hint="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请双面打印。</w:t>
      </w:r>
      <w:bookmarkEnd w:id="0"/>
    </w:p>
    <w:sectPr w:rsidR="003166F9">
      <w:headerReference w:type="default" r:id="rId7"/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68B1" w14:textId="77777777" w:rsidR="00264858" w:rsidRDefault="00264858">
      <w:r>
        <w:separator/>
      </w:r>
    </w:p>
  </w:endnote>
  <w:endnote w:type="continuationSeparator" w:id="0">
    <w:p w14:paraId="1A2BF384" w14:textId="77777777" w:rsidR="00264858" w:rsidRDefault="002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7266"/>
    </w:sdtPr>
    <w:sdtContent>
      <w:sdt>
        <w:sdtPr>
          <w:id w:val="171357217"/>
        </w:sdtPr>
        <w:sdtContent>
          <w:p w14:paraId="19ECE2E1" w14:textId="77777777" w:rsidR="003166F9" w:rsidRDefault="0000000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88C8F" w14:textId="77777777" w:rsidR="003166F9" w:rsidRDefault="00316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D84B" w14:textId="77777777" w:rsidR="00264858" w:rsidRDefault="00264858">
      <w:r>
        <w:separator/>
      </w:r>
    </w:p>
  </w:footnote>
  <w:footnote w:type="continuationSeparator" w:id="0">
    <w:p w14:paraId="5E8DC3EF" w14:textId="77777777" w:rsidR="00264858" w:rsidRDefault="0026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E663" w14:textId="5A3CA126" w:rsidR="003166F9" w:rsidRDefault="00000000">
    <w:pPr>
      <w:pStyle w:val="a8"/>
      <w:jc w:val="both"/>
    </w:pPr>
    <w:r>
      <w:rPr>
        <w:rFonts w:ascii="Calibri" w:hAnsi="Calibri" w:hint="eastAsia"/>
      </w:rPr>
      <w:t>青岛市中心医疗集团医学伦理委员会</w:t>
    </w:r>
    <w:r>
      <w:rPr>
        <w:rFonts w:hint="eastAsia"/>
      </w:rPr>
      <w:t xml:space="preserve">                                   </w:t>
    </w:r>
    <w:r>
      <w:rPr>
        <w:rFonts w:hint="eastAsia"/>
      </w:rPr>
      <w:t>文件编号：</w:t>
    </w:r>
    <w:r>
      <w:rPr>
        <w:rFonts w:hint="eastAsia"/>
      </w:rPr>
      <w:t>IEC-AF-065-0</w:t>
    </w:r>
    <w:r w:rsidR="00F4412C"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BCCC9E"/>
    <w:multiLevelType w:val="singleLevel"/>
    <w:tmpl w:val="B8BCCC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EEE7AD1"/>
    <w:multiLevelType w:val="singleLevel"/>
    <w:tmpl w:val="FEEE7A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7C1CD3"/>
    <w:multiLevelType w:val="hybridMultilevel"/>
    <w:tmpl w:val="18DC0C3C"/>
    <w:lvl w:ilvl="0" w:tplc="3EE42296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AE8580C"/>
    <w:multiLevelType w:val="hybridMultilevel"/>
    <w:tmpl w:val="5810C4D2"/>
    <w:lvl w:ilvl="0" w:tplc="3EE42296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255F9B"/>
    <w:multiLevelType w:val="hybridMultilevel"/>
    <w:tmpl w:val="13AE5D1C"/>
    <w:lvl w:ilvl="0" w:tplc="3EE42296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95937F0"/>
    <w:multiLevelType w:val="multilevel"/>
    <w:tmpl w:val="695937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747944">
    <w:abstractNumId w:val="1"/>
  </w:num>
  <w:num w:numId="2" w16cid:durableId="1560946011">
    <w:abstractNumId w:val="5"/>
  </w:num>
  <w:num w:numId="3" w16cid:durableId="1304309844">
    <w:abstractNumId w:val="0"/>
  </w:num>
  <w:num w:numId="4" w16cid:durableId="636031105">
    <w:abstractNumId w:val="3"/>
  </w:num>
  <w:num w:numId="5" w16cid:durableId="89543003">
    <w:abstractNumId w:val="4"/>
  </w:num>
  <w:num w:numId="6" w16cid:durableId="73173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1ODJmY2ZmNWUzNDg4NzU5YjE2MjA2ZmVkZDk4ZTUifQ=="/>
  </w:docVars>
  <w:rsids>
    <w:rsidRoot w:val="00F51C61"/>
    <w:rsid w:val="ABB73030"/>
    <w:rsid w:val="DFE6C3DE"/>
    <w:rsid w:val="F2FDB955"/>
    <w:rsid w:val="FBF7902A"/>
    <w:rsid w:val="FD7FC3FB"/>
    <w:rsid w:val="FDD55847"/>
    <w:rsid w:val="FEEF0A6E"/>
    <w:rsid w:val="FFDFC912"/>
    <w:rsid w:val="00055662"/>
    <w:rsid w:val="00096811"/>
    <w:rsid w:val="000A4106"/>
    <w:rsid w:val="000B2B15"/>
    <w:rsid w:val="000C7AEF"/>
    <w:rsid w:val="000D133D"/>
    <w:rsid w:val="000D28A7"/>
    <w:rsid w:val="000E05DD"/>
    <w:rsid w:val="000F7E74"/>
    <w:rsid w:val="001041DA"/>
    <w:rsid w:val="00110F3B"/>
    <w:rsid w:val="00112001"/>
    <w:rsid w:val="001128E7"/>
    <w:rsid w:val="00115635"/>
    <w:rsid w:val="00140E07"/>
    <w:rsid w:val="00185273"/>
    <w:rsid w:val="001C75EE"/>
    <w:rsid w:val="001D3476"/>
    <w:rsid w:val="00201744"/>
    <w:rsid w:val="00201B7A"/>
    <w:rsid w:val="002215F5"/>
    <w:rsid w:val="0023134D"/>
    <w:rsid w:val="00242BBE"/>
    <w:rsid w:val="00264858"/>
    <w:rsid w:val="00280650"/>
    <w:rsid w:val="002833FB"/>
    <w:rsid w:val="002959F0"/>
    <w:rsid w:val="002B7947"/>
    <w:rsid w:val="002D0CC3"/>
    <w:rsid w:val="002D30D2"/>
    <w:rsid w:val="002D64C0"/>
    <w:rsid w:val="002E1634"/>
    <w:rsid w:val="002F4C92"/>
    <w:rsid w:val="003166F9"/>
    <w:rsid w:val="003167BE"/>
    <w:rsid w:val="00317EF4"/>
    <w:rsid w:val="00331545"/>
    <w:rsid w:val="00335C00"/>
    <w:rsid w:val="00377C34"/>
    <w:rsid w:val="003874F9"/>
    <w:rsid w:val="003A3A5B"/>
    <w:rsid w:val="003A3C94"/>
    <w:rsid w:val="003C3FA8"/>
    <w:rsid w:val="003D286C"/>
    <w:rsid w:val="0040101B"/>
    <w:rsid w:val="0041569D"/>
    <w:rsid w:val="00435F25"/>
    <w:rsid w:val="004522C3"/>
    <w:rsid w:val="00472187"/>
    <w:rsid w:val="004738E2"/>
    <w:rsid w:val="00473906"/>
    <w:rsid w:val="004B41AE"/>
    <w:rsid w:val="004D63CC"/>
    <w:rsid w:val="004D775A"/>
    <w:rsid w:val="004E1546"/>
    <w:rsid w:val="004E17F8"/>
    <w:rsid w:val="00524397"/>
    <w:rsid w:val="005514B0"/>
    <w:rsid w:val="00553C5B"/>
    <w:rsid w:val="00565710"/>
    <w:rsid w:val="00580319"/>
    <w:rsid w:val="0058221F"/>
    <w:rsid w:val="005A32E2"/>
    <w:rsid w:val="005F74D0"/>
    <w:rsid w:val="00624509"/>
    <w:rsid w:val="00664C01"/>
    <w:rsid w:val="00684C21"/>
    <w:rsid w:val="00692F85"/>
    <w:rsid w:val="00695ED0"/>
    <w:rsid w:val="006B720B"/>
    <w:rsid w:val="006D73A3"/>
    <w:rsid w:val="006F0CE0"/>
    <w:rsid w:val="006F3B31"/>
    <w:rsid w:val="00703DC7"/>
    <w:rsid w:val="007071CC"/>
    <w:rsid w:val="007309DE"/>
    <w:rsid w:val="00745423"/>
    <w:rsid w:val="007D39DE"/>
    <w:rsid w:val="007D6591"/>
    <w:rsid w:val="00822543"/>
    <w:rsid w:val="00841D3B"/>
    <w:rsid w:val="00856B31"/>
    <w:rsid w:val="0087504B"/>
    <w:rsid w:val="00891135"/>
    <w:rsid w:val="00893800"/>
    <w:rsid w:val="008C2F8B"/>
    <w:rsid w:val="008E5EAC"/>
    <w:rsid w:val="008F3AE9"/>
    <w:rsid w:val="008F4C4F"/>
    <w:rsid w:val="009059CA"/>
    <w:rsid w:val="009A5E0E"/>
    <w:rsid w:val="009A60FD"/>
    <w:rsid w:val="009B6010"/>
    <w:rsid w:val="00A12B89"/>
    <w:rsid w:val="00A2792D"/>
    <w:rsid w:val="00A61E43"/>
    <w:rsid w:val="00A874D0"/>
    <w:rsid w:val="00AA0F49"/>
    <w:rsid w:val="00AC6E5A"/>
    <w:rsid w:val="00B61EC6"/>
    <w:rsid w:val="00B64656"/>
    <w:rsid w:val="00B669E7"/>
    <w:rsid w:val="00B84189"/>
    <w:rsid w:val="00B84E17"/>
    <w:rsid w:val="00BB5781"/>
    <w:rsid w:val="00BC5109"/>
    <w:rsid w:val="00BD17C2"/>
    <w:rsid w:val="00C111A2"/>
    <w:rsid w:val="00C12439"/>
    <w:rsid w:val="00C50E7C"/>
    <w:rsid w:val="00C535BD"/>
    <w:rsid w:val="00C7378A"/>
    <w:rsid w:val="00C930D8"/>
    <w:rsid w:val="00C96133"/>
    <w:rsid w:val="00CA652E"/>
    <w:rsid w:val="00CB2788"/>
    <w:rsid w:val="00CF3F8F"/>
    <w:rsid w:val="00CF781F"/>
    <w:rsid w:val="00CF7ED3"/>
    <w:rsid w:val="00D31A10"/>
    <w:rsid w:val="00D52285"/>
    <w:rsid w:val="00DC7D77"/>
    <w:rsid w:val="00DD6E5A"/>
    <w:rsid w:val="00DD79D6"/>
    <w:rsid w:val="00DE2090"/>
    <w:rsid w:val="00DE73B8"/>
    <w:rsid w:val="00E243D9"/>
    <w:rsid w:val="00E43EB6"/>
    <w:rsid w:val="00E4488A"/>
    <w:rsid w:val="00E54E6E"/>
    <w:rsid w:val="00E96D0E"/>
    <w:rsid w:val="00EA31BE"/>
    <w:rsid w:val="00EB46A9"/>
    <w:rsid w:val="00EB5170"/>
    <w:rsid w:val="00ED5AC3"/>
    <w:rsid w:val="00EE3384"/>
    <w:rsid w:val="00EF6ED9"/>
    <w:rsid w:val="00F129D7"/>
    <w:rsid w:val="00F3425A"/>
    <w:rsid w:val="00F34913"/>
    <w:rsid w:val="00F4412C"/>
    <w:rsid w:val="00F51C61"/>
    <w:rsid w:val="00F541B9"/>
    <w:rsid w:val="00F545A3"/>
    <w:rsid w:val="00F637F4"/>
    <w:rsid w:val="00F675CB"/>
    <w:rsid w:val="00F677F9"/>
    <w:rsid w:val="00F71EC1"/>
    <w:rsid w:val="00FA0F0E"/>
    <w:rsid w:val="00FA409D"/>
    <w:rsid w:val="08A12A76"/>
    <w:rsid w:val="0A8B0F10"/>
    <w:rsid w:val="118F659E"/>
    <w:rsid w:val="3BC012AB"/>
    <w:rsid w:val="3CAB0AD0"/>
    <w:rsid w:val="4BE55F28"/>
    <w:rsid w:val="4C733138"/>
    <w:rsid w:val="4CBF67DC"/>
    <w:rsid w:val="57037000"/>
    <w:rsid w:val="705D594A"/>
    <w:rsid w:val="725750CA"/>
    <w:rsid w:val="75AC353A"/>
    <w:rsid w:val="75BFC649"/>
    <w:rsid w:val="7BE3E468"/>
    <w:rsid w:val="7F3E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B49C2"/>
  <w15:docId w15:val="{3F179B71-13AF-4325-9ADE-A076C78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locked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unhideWhenUsed/>
    <w:rsid w:val="00EE338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Company>Foundertech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Lenovo</cp:lastModifiedBy>
  <cp:revision>6</cp:revision>
  <cp:lastPrinted>2014-01-29T02:23:00Z</cp:lastPrinted>
  <dcterms:created xsi:type="dcterms:W3CDTF">2024-01-01T13:33:00Z</dcterms:created>
  <dcterms:modified xsi:type="dcterms:W3CDTF">2024-01-02T09:10:00Z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19B2F2581951487E97A6B273D2205079</vt:lpwstr>
  </property>
</Properties>
</file>